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：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40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6"/>
          <w:szCs w:val="36"/>
        </w:rPr>
        <w:t>年贵州大学校内新媒体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备案及</w:t>
      </w:r>
      <w:r>
        <w:rPr>
          <w:rFonts w:hint="eastAsia" w:ascii="仿宋_GB2312" w:hAnsi="仿宋_GB2312" w:eastAsia="仿宋_GB2312" w:cs="仿宋_GB2312"/>
          <w:sz w:val="36"/>
          <w:szCs w:val="36"/>
        </w:rPr>
        <w:t>年审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登记</w:t>
      </w:r>
      <w:r>
        <w:rPr>
          <w:rFonts w:hint="eastAsia" w:ascii="仿宋_GB2312" w:hAnsi="仿宋_GB2312" w:eastAsia="仿宋_GB2312" w:cs="仿宋_GB2312"/>
          <w:sz w:val="36"/>
          <w:szCs w:val="36"/>
        </w:rPr>
        <w:t>表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566"/>
        <w:gridCol w:w="1885"/>
        <w:gridCol w:w="143"/>
        <w:gridCol w:w="1126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新媒体全称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主办单位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新媒体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ID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认证主体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  <w:t>账号类型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  <w:t>（微信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  <w:t>微博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  <w:t>抖音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/QQ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  <w:t>）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发文数量</w:t>
            </w:r>
          </w:p>
        </w:tc>
        <w:tc>
          <w:tcPr>
            <w:tcW w:w="2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分管领导</w:t>
            </w:r>
          </w:p>
        </w:tc>
        <w:tc>
          <w:tcPr>
            <w:tcW w:w="25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微信号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2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专职管理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教师</w:t>
            </w:r>
          </w:p>
        </w:tc>
        <w:tc>
          <w:tcPr>
            <w:tcW w:w="256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6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微信号</w:t>
            </w:r>
          </w:p>
        </w:tc>
        <w:tc>
          <w:tcPr>
            <w:tcW w:w="26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学生负责人</w:t>
            </w:r>
          </w:p>
        </w:tc>
        <w:tc>
          <w:tcPr>
            <w:tcW w:w="256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微信号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新媒体运营团队简介</w:t>
            </w:r>
          </w:p>
        </w:tc>
        <w:tc>
          <w:tcPr>
            <w:tcW w:w="71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4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年审支撑材料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主办单位审核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党委宣传部审核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各二级单位微信公众号认证主体为贵州大学，微信公众号名称及头像与本学院（单位）工作关联，严肃得体。（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需附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截图）</w:t>
            </w:r>
          </w:p>
        </w:tc>
        <w:tc>
          <w:tcPr>
            <w:tcW w:w="112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4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、能体现“三审三校”的发布内容上的署名情况（需附截图）</w:t>
            </w:r>
          </w:p>
        </w:tc>
        <w:tc>
          <w:tcPr>
            <w:tcW w:w="112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4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、新媒体平台团队运营管理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“三审三校”制度文件</w:t>
            </w:r>
          </w:p>
        </w:tc>
        <w:tc>
          <w:tcPr>
            <w:tcW w:w="112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4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、新媒体平台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年度运营情况总结报告</w:t>
            </w:r>
          </w:p>
        </w:tc>
        <w:tc>
          <w:tcPr>
            <w:tcW w:w="112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主办单位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012" w:type="dxa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0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校党委宣传部年审意见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012" w:type="dxa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盖章</w:t>
            </w:r>
          </w:p>
        </w:tc>
      </w:tr>
    </w:tbl>
    <w:p>
      <w:pPr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360" w:firstLineChars="200"/>
        <w:jc w:val="left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</w:t>
      </w:r>
      <w:r>
        <w:rPr>
          <w:rFonts w:hint="default" w:ascii="仿宋_GB2312" w:hAnsi="仿宋_GB2312" w:eastAsia="仿宋_GB2312" w:cs="仿宋_GB2312"/>
          <w:sz w:val="18"/>
          <w:szCs w:val="18"/>
        </w:rPr>
        <w:t>1</w:t>
      </w:r>
      <w:r>
        <w:rPr>
          <w:rFonts w:hint="eastAsia" w:ascii="仿宋_GB2312" w:hAnsi="仿宋_GB2312" w:eastAsia="仿宋_GB2312" w:cs="仿宋_GB2312"/>
          <w:sz w:val="18"/>
          <w:szCs w:val="1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此表只需填写二级平台相关内容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；</w:t>
      </w:r>
    </w:p>
    <w:p>
      <w:pPr>
        <w:ind w:firstLine="720" w:firstLineChars="400"/>
        <w:jc w:val="lef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18"/>
          <w:szCs w:val="18"/>
        </w:rPr>
        <w:t>本表正反面打印</w:t>
      </w:r>
      <w:r>
        <w:rPr>
          <w:rFonts w:hint="default" w:ascii="仿宋_GB2312" w:hAnsi="仿宋_GB2312" w:eastAsia="仿宋_GB2312" w:cs="仿宋_GB2312"/>
          <w:sz w:val="18"/>
          <w:szCs w:val="18"/>
        </w:rPr>
        <w:t>2</w:t>
      </w:r>
      <w:r>
        <w:rPr>
          <w:rFonts w:hint="eastAsia" w:ascii="仿宋_GB2312" w:hAnsi="仿宋_GB2312" w:eastAsia="仿宋_GB2312" w:cs="仿宋_GB2312"/>
          <w:sz w:val="18"/>
          <w:szCs w:val="18"/>
        </w:rPr>
        <w:t>份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；</w:t>
      </w:r>
    </w:p>
    <w:p>
      <w:pPr>
        <w:numPr>
          <w:ilvl w:val="0"/>
          <w:numId w:val="0"/>
        </w:numPr>
        <w:ind w:left="720" w:leftChars="0"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Hans"/>
        </w:rPr>
        <w:t>以上年审支撑材料均需提交纸质版</w:t>
      </w:r>
      <w:r>
        <w:rPr>
          <w:rFonts w:hint="default" w:ascii="仿宋_GB2312" w:hAnsi="仿宋_GB2312" w:eastAsia="仿宋_GB2312" w:cs="仿宋_GB2312"/>
          <w:sz w:val="18"/>
          <w:szCs w:val="18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Hans"/>
        </w:rPr>
        <w:t>份，并附单位主要负责人签字、盖主办单位公章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；</w:t>
      </w:r>
    </w:p>
    <w:p>
      <w:pPr>
        <w:numPr>
          <w:ilvl w:val="0"/>
          <w:numId w:val="0"/>
        </w:numPr>
        <w:ind w:left="720" w:leftChars="0"/>
        <w:jc w:val="left"/>
        <w:rPr>
          <w:rFonts w:hint="default" w:ascii="仿宋_GB2312" w:hAnsi="仿宋_GB2312" w:eastAsia="仿宋_GB2312" w:cs="仿宋_GB2312"/>
          <w:sz w:val="18"/>
          <w:szCs w:val="18"/>
          <w:lang w:val="en-US" w:eastAsia="zh-Hans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Hans"/>
        </w:rPr>
        <w:t>管理制度、“三审三校”制度文件均需提交主办单位红头文件并附单位主要负责人签字、盖主办单位公章。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ZTYwYWQ1YzEzZTg1MjQ4ZmU3ZThkZGZkZWQ4NDIifQ=="/>
  </w:docVars>
  <w:rsids>
    <w:rsidRoot w:val="00803BE1"/>
    <w:rsid w:val="001E70EF"/>
    <w:rsid w:val="00633793"/>
    <w:rsid w:val="007D760B"/>
    <w:rsid w:val="00803BE1"/>
    <w:rsid w:val="00C637C9"/>
    <w:rsid w:val="00CF060F"/>
    <w:rsid w:val="00DF2DCF"/>
    <w:rsid w:val="08CE42EF"/>
    <w:rsid w:val="0B066832"/>
    <w:rsid w:val="1118188D"/>
    <w:rsid w:val="114F3644"/>
    <w:rsid w:val="20117394"/>
    <w:rsid w:val="21E209D0"/>
    <w:rsid w:val="22857CBD"/>
    <w:rsid w:val="22995516"/>
    <w:rsid w:val="26AF70B6"/>
    <w:rsid w:val="2AFA1E1A"/>
    <w:rsid w:val="2DC92C05"/>
    <w:rsid w:val="32FB0CED"/>
    <w:rsid w:val="3A1D4BE7"/>
    <w:rsid w:val="3F2B6CA3"/>
    <w:rsid w:val="3FBD4163"/>
    <w:rsid w:val="4E6C5709"/>
    <w:rsid w:val="580544D9"/>
    <w:rsid w:val="597F517B"/>
    <w:rsid w:val="615F2EAC"/>
    <w:rsid w:val="653B27C2"/>
    <w:rsid w:val="72971EB3"/>
    <w:rsid w:val="79F116A3"/>
    <w:rsid w:val="7BE76408"/>
    <w:rsid w:val="7E734F65"/>
    <w:rsid w:val="7FBD5715"/>
    <w:rsid w:val="7FEB672A"/>
    <w:rsid w:val="A7F7F50B"/>
    <w:rsid w:val="DFFFDB1B"/>
    <w:rsid w:val="FAEEB8F4"/>
    <w:rsid w:val="FE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rPr>
      <w:sz w:val="30"/>
      <w:szCs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正文文本 Char"/>
    <w:basedOn w:val="7"/>
    <w:link w:val="2"/>
    <w:qFormat/>
    <w:uiPriority w:val="99"/>
    <w:rPr>
      <w:sz w:val="30"/>
      <w:szCs w:val="30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507</Words>
  <Characters>519</Characters>
  <Lines>4</Lines>
  <Paragraphs>1</Paragraphs>
  <TotalTime>166</TotalTime>
  <ScaleCrop>false</ScaleCrop>
  <LinksUpToDate>false</LinksUpToDate>
  <CharactersWithSpaces>602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2019-04-25T00:57:00Z</dcterms:created>
  <dc:creator>User</dc:creator>
  <cp:lastModifiedBy>仗剑天涯</cp:lastModifiedBy>
  <cp:lastPrinted>2023-09-27T02:14:00Z</cp:lastPrinted>
  <dcterms:modified xsi:type="dcterms:W3CDTF">2023-10-29T01:45:33Z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F7AB8363BAA54ACAB394F0F61863320C_13</vt:lpwstr>
  </property>
</Properties>
</file>